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64A" w:rsidRDefault="00AB664A" w:rsidP="00AB664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Pr="00E00C72">
        <w:rPr>
          <w:rFonts w:ascii="Times New Roman" w:hAnsi="Times New Roman"/>
          <w:b/>
          <w:sz w:val="24"/>
          <w:szCs w:val="24"/>
        </w:rPr>
        <w:t>ESENHA</w:t>
      </w:r>
    </w:p>
    <w:p w:rsidR="003A4714" w:rsidRDefault="00674C24" w:rsidP="003A47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3A4714" w:rsidRDefault="003A4714" w:rsidP="00AB664A">
      <w:pPr>
        <w:jc w:val="both"/>
        <w:rPr>
          <w:rFonts w:ascii="Times New Roman" w:hAnsi="Times New Roman"/>
          <w:sz w:val="24"/>
          <w:szCs w:val="24"/>
        </w:rPr>
      </w:pPr>
    </w:p>
    <w:p w:rsidR="00AB664A" w:rsidRDefault="00AB664A" w:rsidP="00AB664A">
      <w:pPr>
        <w:jc w:val="both"/>
        <w:rPr>
          <w:rFonts w:ascii="Times New Roman" w:hAnsi="Times New Roman"/>
          <w:sz w:val="24"/>
          <w:szCs w:val="24"/>
        </w:rPr>
      </w:pPr>
      <w:r w:rsidRPr="00E00C72">
        <w:rPr>
          <w:rFonts w:ascii="Times New Roman" w:hAnsi="Times New Roman"/>
          <w:sz w:val="24"/>
          <w:szCs w:val="24"/>
        </w:rPr>
        <w:t xml:space="preserve">AGUIAR, </w:t>
      </w:r>
      <w:r>
        <w:rPr>
          <w:rFonts w:ascii="Times New Roman" w:hAnsi="Times New Roman"/>
          <w:sz w:val="24"/>
          <w:szCs w:val="24"/>
        </w:rPr>
        <w:t xml:space="preserve">Márcia A. S.; DOURADO, Luiz (org.). </w:t>
      </w:r>
      <w:r w:rsidRPr="003A4714">
        <w:rPr>
          <w:rFonts w:ascii="Times New Roman" w:hAnsi="Times New Roman"/>
          <w:b/>
          <w:sz w:val="24"/>
          <w:szCs w:val="24"/>
        </w:rPr>
        <w:t>A BNCC na contramão do PNE 2014-2024: avaliação e perspectivas</w:t>
      </w:r>
      <w:r>
        <w:rPr>
          <w:rFonts w:ascii="Times New Roman" w:hAnsi="Times New Roman"/>
          <w:sz w:val="24"/>
          <w:szCs w:val="24"/>
        </w:rPr>
        <w:t>. Recife: ANPAE, 2018</w:t>
      </w:r>
      <w:r w:rsidR="003A4714">
        <w:rPr>
          <w:rFonts w:ascii="Times New Roman" w:hAnsi="Times New Roman"/>
          <w:sz w:val="24"/>
          <w:szCs w:val="24"/>
        </w:rPr>
        <w:t xml:space="preserve">. </w:t>
      </w:r>
    </w:p>
    <w:p w:rsidR="003A4714" w:rsidRDefault="003A4714" w:rsidP="00AB66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B664A" w:rsidRDefault="00AB664A" w:rsidP="00AB664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00C72">
        <w:rPr>
          <w:rFonts w:ascii="Times New Roman" w:hAnsi="Times New Roman"/>
          <w:sz w:val="24"/>
          <w:szCs w:val="24"/>
        </w:rPr>
        <w:tab/>
      </w:r>
      <w:r w:rsidRPr="00E00C72">
        <w:rPr>
          <w:rFonts w:ascii="Times New Roman" w:hAnsi="Times New Roman"/>
          <w:i/>
          <w:sz w:val="24"/>
          <w:szCs w:val="24"/>
        </w:rPr>
        <w:t>A BNCC na contramão do PNE 2014-2024: avaliação e perspectivas</w:t>
      </w:r>
      <w:r>
        <w:rPr>
          <w:rFonts w:ascii="Times New Roman" w:hAnsi="Times New Roman"/>
          <w:sz w:val="24"/>
          <w:szCs w:val="24"/>
        </w:rPr>
        <w:t xml:space="preserve">, produção apresentada no formato de livro digital, oferece uma importante contribuição aos profissionais, pesquisadores e estudantes da área de educação, em um momento em que </w:t>
      </w:r>
      <w:r w:rsidR="00674C24">
        <w:rPr>
          <w:rFonts w:ascii="Times New Roman" w:hAnsi="Times New Roman"/>
          <w:sz w:val="24"/>
          <w:szCs w:val="24"/>
        </w:rPr>
        <w:t>se</w:t>
      </w:r>
      <w:r w:rsidR="00674C24" w:rsidRPr="00674C24">
        <w:rPr>
          <w:rFonts w:ascii="Times New Roman" w:hAnsi="Times New Roman"/>
          <w:sz w:val="24"/>
          <w:szCs w:val="24"/>
        </w:rPr>
        <w:t xml:space="preserve"> </w:t>
      </w:r>
      <w:r w:rsidR="00674C24">
        <w:rPr>
          <w:rFonts w:ascii="Times New Roman" w:hAnsi="Times New Roman"/>
          <w:sz w:val="24"/>
          <w:szCs w:val="24"/>
        </w:rPr>
        <w:t xml:space="preserve">acirram </w:t>
      </w:r>
      <w:r>
        <w:rPr>
          <w:rFonts w:ascii="Times New Roman" w:hAnsi="Times New Roman"/>
          <w:sz w:val="24"/>
          <w:szCs w:val="24"/>
        </w:rPr>
        <w:t xml:space="preserve">os ataques à educação pública pelo atual </w:t>
      </w:r>
      <w:r w:rsidR="00674C24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overno. Reunindo textos de pesquisadores com larga contribuição aos estudos na área de currículo, da gestão democrática e das políticas educacionais, a obra está organizada em oito capítulos, analisando-se tanto o processo de construção da BNCC dirigida </w:t>
      </w:r>
      <w:r w:rsidR="003A4714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educação infantil e ao ensino fundamental, como os seus impactos nas diversas esferas </w:t>
      </w:r>
      <w:r w:rsidR="00674C2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o campo educacional. </w:t>
      </w:r>
    </w:p>
    <w:p w:rsidR="00AB664A" w:rsidRDefault="00AB664A" w:rsidP="00AB664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</w:rPr>
        <w:tab/>
        <w:t>O primeiro capítulo, de autoria de Márcia Ângela</w:t>
      </w:r>
      <w:r w:rsidR="003A471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conselheira do CNE à época de apreciação e aprovação da BNCC, traz já em seu título </w:t>
      </w:r>
      <w:r w:rsidRPr="00DF0125">
        <w:rPr>
          <w:rFonts w:ascii="Times New Roman" w:hAnsi="Times New Roman"/>
          <w:bCs/>
          <w:i/>
          <w:sz w:val="24"/>
          <w:szCs w:val="24"/>
          <w:lang w:eastAsia="pt-BR"/>
        </w:rPr>
        <w:t>Relato da resistência à instituição da BNCC pelo Conselho Nacional de Educação mediante pedido de vista e declarações de votos</w:t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, 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a síntese das tensões e disputas </w:t>
      </w:r>
      <w:r w:rsidR="009D4C6D">
        <w:rPr>
          <w:rFonts w:ascii="Times New Roman" w:hAnsi="Times New Roman"/>
          <w:bCs/>
          <w:sz w:val="24"/>
          <w:szCs w:val="24"/>
          <w:lang w:eastAsia="pt-BR"/>
        </w:rPr>
        <w:t xml:space="preserve">que </w:t>
      </w:r>
      <w:r>
        <w:rPr>
          <w:rFonts w:ascii="Times New Roman" w:hAnsi="Times New Roman"/>
          <w:bCs/>
          <w:sz w:val="24"/>
          <w:szCs w:val="24"/>
          <w:lang w:eastAsia="pt-BR"/>
        </w:rPr>
        <w:t>marcaram a aprovação da BNCC naquele Conselho. Traça um histórico do processo de produção da BNCC pelo Ministério de Educação (de 2014 a 2017), sua tramitação no CNE, o pedido de vistas d</w:t>
      </w:r>
      <w:r w:rsidR="009D4C6D">
        <w:rPr>
          <w:rFonts w:ascii="Times New Roman" w:hAnsi="Times New Roman"/>
          <w:bCs/>
          <w:sz w:val="24"/>
          <w:szCs w:val="24"/>
          <w:lang w:eastAsia="pt-BR"/>
        </w:rPr>
        <w:t>o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 qual a autora foi também signatária e, por fim, o parecer substitutivo apresentado por três conselheiras</w:t>
      </w:r>
      <w:r w:rsidR="003A4714">
        <w:rPr>
          <w:rFonts w:ascii="Times New Roman" w:hAnsi="Times New Roman"/>
          <w:bCs/>
          <w:sz w:val="24"/>
          <w:szCs w:val="24"/>
          <w:lang w:eastAsia="pt-BR"/>
        </w:rPr>
        <w:t>.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 Nas palavras da autora, a BNCC aprovada configura-se como uma contrar</w:t>
      </w:r>
      <w:r w:rsidR="0030277A">
        <w:rPr>
          <w:rFonts w:ascii="Times New Roman" w:hAnsi="Times New Roman"/>
          <w:bCs/>
          <w:sz w:val="24"/>
          <w:szCs w:val="24"/>
          <w:lang w:eastAsia="pt-BR"/>
        </w:rPr>
        <w:t>r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eforma da educação básica, indo na contramão dos avanços efetivados nas ultimas década, no que diz respeito ao direito à educação. Um destaque especial é dado </w:t>
      </w:r>
      <w:r w:rsidR="009D4C6D">
        <w:rPr>
          <w:rFonts w:ascii="Times New Roman" w:hAnsi="Times New Roman"/>
          <w:bCs/>
          <w:sz w:val="24"/>
          <w:szCs w:val="24"/>
          <w:lang w:eastAsia="pt-BR"/>
        </w:rPr>
        <w:t>à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 celeridade com que o documento proposto pelo MEC foi aprovado, impedindo-se, de fato, o debate democrático, inclusive, sobrepondo-se ao papel do CNE como órgão de Estado e não como de </w:t>
      </w:r>
      <w:r w:rsidR="0030277A">
        <w:rPr>
          <w:rFonts w:ascii="Times New Roman" w:hAnsi="Times New Roman"/>
          <w:bCs/>
          <w:sz w:val="24"/>
          <w:szCs w:val="24"/>
          <w:lang w:eastAsia="pt-BR"/>
        </w:rPr>
        <w:t>G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overno. </w:t>
      </w:r>
    </w:p>
    <w:p w:rsidR="00AB664A" w:rsidRDefault="00AB664A" w:rsidP="00AB664A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>
        <w:rPr>
          <w:rFonts w:ascii="Times New Roman" w:hAnsi="Times New Roman"/>
          <w:bCs/>
          <w:sz w:val="24"/>
          <w:szCs w:val="24"/>
          <w:lang w:eastAsia="pt-BR"/>
        </w:rPr>
        <w:tab/>
        <w:t xml:space="preserve">O segundo capítulo – </w:t>
      </w:r>
      <w:r w:rsidRPr="00DF0125">
        <w:rPr>
          <w:rFonts w:ascii="Times New Roman" w:hAnsi="Times New Roman"/>
          <w:bCs/>
          <w:i/>
          <w:sz w:val="24"/>
          <w:szCs w:val="24"/>
          <w:lang w:eastAsia="pt-BR"/>
        </w:rPr>
        <w:t>Apostando na produção contextual do currículo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, de autoria de Alice Casimiro Lopes, interroga a pretensão universalizante que caracteriza a BNCC e a difusão de uma imagem homogeneizante e negativa da escola. Discute os dois principais argumentos utilizados para justificar a necessidade da BNCC -  a correção de desigualdades sociais e qualidade da educação, mostrando-nos que não é implantação de um currículo homogêneo que responderá a estas questões. Ao contrário, </w:t>
      </w:r>
      <w:r>
        <w:rPr>
          <w:rFonts w:ascii="Times New Roman" w:hAnsi="Times New Roman"/>
          <w:bCs/>
          <w:sz w:val="24"/>
          <w:szCs w:val="24"/>
          <w:lang w:eastAsia="pt-BR"/>
        </w:rPr>
        <w:lastRenderedPageBreak/>
        <w:t xml:space="preserve">a autora aposta na potência transformadora dos contextos locais – as escolas e os atores  que </w:t>
      </w:r>
      <w:r w:rsidR="0030277A">
        <w:rPr>
          <w:rFonts w:ascii="Times New Roman" w:hAnsi="Times New Roman"/>
          <w:bCs/>
          <w:sz w:val="24"/>
          <w:szCs w:val="24"/>
          <w:lang w:eastAsia="pt-BR"/>
        </w:rPr>
        <w:t>o</w:t>
      </w:r>
      <w:r>
        <w:rPr>
          <w:rFonts w:ascii="Times New Roman" w:hAnsi="Times New Roman"/>
          <w:bCs/>
          <w:sz w:val="24"/>
          <w:szCs w:val="24"/>
          <w:lang w:eastAsia="pt-BR"/>
        </w:rPr>
        <w:t>s constituem, mostrando-nos</w:t>
      </w:r>
      <w:r w:rsidR="0030277A">
        <w:rPr>
          <w:rFonts w:ascii="Times New Roman" w:hAnsi="Times New Roman"/>
          <w:bCs/>
          <w:sz w:val="24"/>
          <w:szCs w:val="24"/>
          <w:lang w:eastAsia="pt-BR"/>
        </w:rPr>
        <w:t>,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 ao mesmo tempo, que</w:t>
      </w:r>
      <w:r w:rsidR="0030277A">
        <w:rPr>
          <w:rFonts w:ascii="Times New Roman" w:hAnsi="Times New Roman"/>
          <w:bCs/>
          <w:sz w:val="24"/>
          <w:szCs w:val="24"/>
          <w:lang w:eastAsia="pt-BR"/>
        </w:rPr>
        <w:t>,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 a despeito do detalhamento curricular apresentado na BNCC, esta é interpretada diferentemente pelas escolas,  processo este que foge aos controles estabelecidos</w:t>
      </w:r>
      <w:r w:rsidR="0030277A">
        <w:rPr>
          <w:rFonts w:ascii="Times New Roman" w:hAnsi="Times New Roman"/>
          <w:bCs/>
          <w:sz w:val="24"/>
          <w:szCs w:val="24"/>
          <w:lang w:eastAsia="pt-BR"/>
        </w:rPr>
        <w:t>,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 posto que a linguagem é plena de significados e sentidos. Dessa perspectiva, a autora desmistifica o principal argumento justificativo da Base, qual seja, sua necessidade como condição para a promoção de uma escola democrática e igualitária. </w:t>
      </w:r>
    </w:p>
    <w:p w:rsidR="00AB664A" w:rsidRDefault="00AB664A" w:rsidP="00AB664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O terceiro capítulo, de Elizabeth Macedo, intitulado </w:t>
      </w:r>
      <w:r w:rsidRPr="00DF0125">
        <w:rPr>
          <w:rFonts w:ascii="Times New Roman" w:hAnsi="Times New Roman"/>
          <w:i/>
          <w:sz w:val="24"/>
          <w:szCs w:val="24"/>
          <w:lang w:eastAsia="pt-BR"/>
        </w:rPr>
        <w:t>A Base é a Base: e o currículo é o qu</w:t>
      </w:r>
      <w:r w:rsidR="0030277A">
        <w:rPr>
          <w:rFonts w:ascii="Times New Roman" w:hAnsi="Times New Roman"/>
          <w:i/>
          <w:sz w:val="24"/>
          <w:szCs w:val="24"/>
          <w:lang w:eastAsia="pt-BR"/>
        </w:rPr>
        <w:t>ê</w:t>
      </w:r>
      <w:r w:rsidR="00DF0125">
        <w:rPr>
          <w:rFonts w:ascii="Times New Roman" w:hAnsi="Times New Roman"/>
          <w:i/>
          <w:sz w:val="24"/>
          <w:szCs w:val="24"/>
          <w:lang w:eastAsia="pt-BR"/>
        </w:rPr>
        <w:t>?,</w:t>
      </w:r>
      <w:r>
        <w:rPr>
          <w:rFonts w:ascii="Times New Roman" w:hAnsi="Times New Roman"/>
          <w:sz w:val="24"/>
          <w:szCs w:val="24"/>
          <w:lang w:eastAsia="pt-BR"/>
        </w:rPr>
        <w:t xml:space="preserve"> trata também de questionar o discutir governamental em sua afirmação propagandística de que “a Base não é currículo”. Apoiando-se em diversos estudiosos, a autora discute conceitos como “currículo”, “currículo em ação”, contrastando-os com o discurso oficial e suas justificações para a prescrição de um currículo homogêneo. Mostra os interesses que subjazem a esta política curricular – dos interesses comerciais relacionados ao mercado editorial, as assessorias especializadas, cursos de formação de professores e, por fim, ao projeto de formação humana, que tem a concepção de competências como seu móvel basilar. </w:t>
      </w:r>
    </w:p>
    <w:p w:rsidR="00AB664A" w:rsidRDefault="00AB664A" w:rsidP="00AB664A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  <w:t xml:space="preserve">Os impactos da BNCC são também discutidos em dois importantes campos – o da gestão escolar e </w:t>
      </w:r>
      <w:r w:rsidR="0030277A">
        <w:rPr>
          <w:rFonts w:ascii="Times New Roman" w:hAnsi="Times New Roman"/>
          <w:sz w:val="24"/>
          <w:szCs w:val="24"/>
          <w:lang w:eastAsia="pt-BR"/>
        </w:rPr>
        <w:t xml:space="preserve">o </w:t>
      </w:r>
      <w:r>
        <w:rPr>
          <w:rFonts w:ascii="Times New Roman" w:hAnsi="Times New Roman"/>
          <w:sz w:val="24"/>
          <w:szCs w:val="24"/>
          <w:lang w:eastAsia="pt-BR"/>
        </w:rPr>
        <w:t>do ensino superior. O capítulo quatro</w:t>
      </w:r>
      <w:r w:rsidR="0030277A">
        <w:rPr>
          <w:rFonts w:ascii="Times New Roman" w:hAnsi="Times New Roman"/>
          <w:sz w:val="24"/>
          <w:szCs w:val="24"/>
          <w:lang w:eastAsia="pt-BR"/>
        </w:rPr>
        <w:t>,</w:t>
      </w:r>
      <w:r>
        <w:rPr>
          <w:rFonts w:ascii="Times New Roman" w:hAnsi="Times New Roman"/>
          <w:sz w:val="24"/>
          <w:szCs w:val="24"/>
          <w:lang w:eastAsia="pt-BR"/>
        </w:rPr>
        <w:t xml:space="preserve"> de autoria de Erasto F. Me</w:t>
      </w:r>
      <w:r w:rsidR="009D4C6D">
        <w:rPr>
          <w:rFonts w:ascii="Times New Roman" w:hAnsi="Times New Roman"/>
          <w:sz w:val="24"/>
          <w:szCs w:val="24"/>
          <w:lang w:eastAsia="pt-BR"/>
        </w:rPr>
        <w:t>n</w:t>
      </w:r>
      <w:r>
        <w:rPr>
          <w:rFonts w:ascii="Times New Roman" w:hAnsi="Times New Roman"/>
          <w:sz w:val="24"/>
          <w:szCs w:val="24"/>
          <w:lang w:eastAsia="pt-BR"/>
        </w:rPr>
        <w:t xml:space="preserve">donça </w:t>
      </w:r>
      <w:r w:rsidRPr="00FF2C1C">
        <w:rPr>
          <w:rFonts w:ascii="Times New Roman" w:hAnsi="Times New Roman"/>
          <w:sz w:val="24"/>
          <w:szCs w:val="24"/>
          <w:lang w:eastAsia="pt-BR"/>
        </w:rPr>
        <w:t xml:space="preserve">- </w:t>
      </w:r>
      <w:r w:rsidRPr="00DF0125">
        <w:rPr>
          <w:rFonts w:ascii="Times New Roman" w:hAnsi="Times New Roman"/>
          <w:bCs/>
          <w:i/>
          <w:sz w:val="24"/>
          <w:szCs w:val="24"/>
          <w:lang w:eastAsia="pt-BR"/>
        </w:rPr>
        <w:t>PNE e Base Nacional Comum Curricular (BNCC): impactos na gestão da educação e da escola</w:t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, 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mostra-nos dois aspectos importantes: a ruptura com a concepção de educação básica, na medida que o ensino médio foi excluído da BNCC aprovada e a ausência da gestão democrática – como principio constitucional, que foi totalmente suprimida do documento. Logo, para o autor, a luta pela gestão democrática da educação é uma importante estratégia de resistência. </w:t>
      </w:r>
      <w:r w:rsidR="0030277A">
        <w:rPr>
          <w:rFonts w:ascii="Times New Roman" w:hAnsi="Times New Roman"/>
          <w:bCs/>
          <w:sz w:val="24"/>
          <w:szCs w:val="24"/>
          <w:lang w:eastAsia="pt-BR"/>
        </w:rPr>
        <w:t>Quanto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 ao ensino superior, o artigo de Luiz Dourado e João Ferreira de Oliveira, intitulado </w:t>
      </w:r>
      <w:r w:rsidRPr="00DF0125">
        <w:rPr>
          <w:rFonts w:ascii="Times New Roman" w:hAnsi="Times New Roman"/>
          <w:bCs/>
          <w:i/>
          <w:sz w:val="24"/>
          <w:szCs w:val="24"/>
          <w:lang w:eastAsia="pt-BR"/>
        </w:rPr>
        <w:t>Base Nacional Comum Curricular (BNCC) e os impactos nas políticas de regulação e avaliação da Educação Superior</w:t>
      </w:r>
      <w:r>
        <w:rPr>
          <w:rFonts w:ascii="Times New Roman" w:hAnsi="Times New Roman"/>
          <w:b/>
          <w:bCs/>
          <w:sz w:val="24"/>
          <w:szCs w:val="24"/>
          <w:lang w:eastAsia="pt-BR"/>
        </w:rPr>
        <w:t xml:space="preserve">, 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possibilita-nos apreender suas repercussões no ensino superior, notadamente, os cursos de formação de professores. Destacam ações implementadas pelo MEC que já expressam mudanças: a reformulação do Pibid, a Residência Pedagógica e a ênfase </w:t>
      </w:r>
      <w:r w:rsidR="0030277A">
        <w:rPr>
          <w:rFonts w:ascii="Times New Roman" w:hAnsi="Times New Roman"/>
          <w:bCs/>
          <w:sz w:val="24"/>
          <w:szCs w:val="24"/>
          <w:lang w:eastAsia="pt-BR"/>
        </w:rPr>
        <w:t>à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 formação na modalidade </w:t>
      </w:r>
      <w:r w:rsidR="0030277A">
        <w:rPr>
          <w:rFonts w:ascii="Times New Roman" w:hAnsi="Times New Roman"/>
          <w:bCs/>
          <w:sz w:val="24"/>
          <w:szCs w:val="24"/>
          <w:lang w:eastAsia="pt-BR"/>
        </w:rPr>
        <w:t>a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 distância. </w:t>
      </w:r>
    </w:p>
    <w:p w:rsidR="00AB664A" w:rsidRDefault="00DF0125" w:rsidP="00DF0125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>
        <w:rPr>
          <w:rFonts w:ascii="Times New Roman" w:hAnsi="Times New Roman"/>
          <w:bCs/>
          <w:sz w:val="24"/>
          <w:szCs w:val="24"/>
          <w:lang w:eastAsia="pt-BR"/>
        </w:rPr>
        <w:t xml:space="preserve">Refletindo também sobre os impactos da BNCC na escola e </w:t>
      </w:r>
      <w:r w:rsidR="0075215F">
        <w:rPr>
          <w:rFonts w:ascii="Times New Roman" w:hAnsi="Times New Roman"/>
          <w:bCs/>
          <w:sz w:val="24"/>
          <w:szCs w:val="24"/>
          <w:lang w:eastAsia="pt-BR"/>
        </w:rPr>
        <w:t xml:space="preserve">para 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os profissionais que nestas atuam, Nilda Alves com o artigo </w:t>
      </w:r>
      <w:r w:rsidR="00AB664A" w:rsidRPr="00DF0125">
        <w:rPr>
          <w:rFonts w:ascii="Times New Roman" w:hAnsi="Times New Roman"/>
          <w:bCs/>
          <w:i/>
          <w:sz w:val="24"/>
          <w:szCs w:val="24"/>
          <w:lang w:eastAsia="pt-BR"/>
        </w:rPr>
        <w:t xml:space="preserve">PNE, </w:t>
      </w:r>
      <w:r w:rsidRPr="00DF0125">
        <w:rPr>
          <w:rFonts w:ascii="Times New Roman" w:hAnsi="Times New Roman"/>
          <w:bCs/>
          <w:i/>
          <w:sz w:val="24"/>
          <w:szCs w:val="24"/>
          <w:lang w:eastAsia="pt-BR"/>
        </w:rPr>
        <w:t xml:space="preserve">Base Nacional Comum Curricular </w:t>
      </w:r>
      <w:r w:rsidR="00AB664A" w:rsidRPr="00DF0125">
        <w:rPr>
          <w:rFonts w:ascii="Times New Roman" w:hAnsi="Times New Roman"/>
          <w:bCs/>
          <w:i/>
          <w:sz w:val="24"/>
          <w:szCs w:val="24"/>
          <w:lang w:eastAsia="pt-BR"/>
        </w:rPr>
        <w:t xml:space="preserve">(BNCC) </w:t>
      </w:r>
      <w:r w:rsidRPr="00DF0125">
        <w:rPr>
          <w:rFonts w:ascii="Times New Roman" w:hAnsi="Times New Roman"/>
          <w:bCs/>
          <w:i/>
          <w:sz w:val="24"/>
          <w:szCs w:val="24"/>
          <w:lang w:eastAsia="pt-BR"/>
        </w:rPr>
        <w:t>e os cotidianos das escolas: relações possíveis</w:t>
      </w:r>
      <w:r w:rsidRPr="007B1DEE">
        <w:rPr>
          <w:rFonts w:ascii="Times New Roman" w:hAnsi="Times New Roman"/>
          <w:bCs/>
          <w:sz w:val="24"/>
          <w:szCs w:val="24"/>
          <w:lang w:eastAsia="pt-BR"/>
        </w:rPr>
        <w:t>”,</w:t>
      </w:r>
      <w:r>
        <w:rPr>
          <w:rFonts w:ascii="Times New Roman" w:hAnsi="Times New Roman"/>
          <w:bCs/>
          <w:i/>
          <w:sz w:val="24"/>
          <w:szCs w:val="24"/>
          <w:lang w:eastAsia="pt-BR"/>
        </w:rPr>
        <w:t xml:space="preserve"> </w:t>
      </w:r>
      <w:r w:rsidRPr="00DF0125">
        <w:rPr>
          <w:rFonts w:ascii="Times New Roman" w:hAnsi="Times New Roman"/>
          <w:bCs/>
          <w:sz w:val="24"/>
          <w:szCs w:val="24"/>
          <w:lang w:eastAsia="pt-BR"/>
        </w:rPr>
        <w:t xml:space="preserve"> chama a atenção 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para a complexidade dos contextos escolares. Para a autora, estes são bastante diferenciados e </w:t>
      </w:r>
      <w:r>
        <w:rPr>
          <w:rFonts w:ascii="Times New Roman" w:hAnsi="Times New Roman"/>
          <w:bCs/>
          <w:sz w:val="24"/>
          <w:szCs w:val="24"/>
          <w:lang w:eastAsia="pt-BR"/>
        </w:rPr>
        <w:lastRenderedPageBreak/>
        <w:t xml:space="preserve">cenários de múltiplas negociações. Ressalta que a presença crescente de organizações e fundações privadas nas escolas tem resultado em processos de apropriação dos problemas dos professores – trata-se da “apostilagem dos processos pedagógicos”. </w:t>
      </w:r>
    </w:p>
    <w:p w:rsidR="00DF0125" w:rsidRDefault="00DF0125" w:rsidP="007B1DE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pt-BR"/>
        </w:rPr>
      </w:pPr>
      <w:r>
        <w:rPr>
          <w:rFonts w:ascii="Times New Roman" w:hAnsi="Times New Roman"/>
          <w:bCs/>
          <w:sz w:val="24"/>
          <w:szCs w:val="24"/>
          <w:lang w:eastAsia="pt-BR"/>
        </w:rPr>
        <w:t xml:space="preserve">A privatização da educação básica é ainda tema do artigo de Theresa Adrião e Vera Peroni </w:t>
      </w:r>
      <w:r w:rsidR="00271FF4">
        <w:rPr>
          <w:rFonts w:ascii="Times New Roman" w:hAnsi="Times New Roman"/>
          <w:bCs/>
          <w:sz w:val="24"/>
          <w:szCs w:val="24"/>
          <w:lang w:eastAsia="pt-BR"/>
        </w:rPr>
        <w:t>.  Em A</w:t>
      </w:r>
      <w:r w:rsidR="00271FF4" w:rsidRPr="00271FF4">
        <w:rPr>
          <w:rFonts w:ascii="Times New Roman" w:hAnsi="Times New Roman"/>
          <w:bCs/>
          <w:i/>
          <w:sz w:val="24"/>
          <w:szCs w:val="24"/>
          <w:lang w:eastAsia="pt-BR"/>
        </w:rPr>
        <w:t xml:space="preserve"> formação das novas gerações como campo</w:t>
      </w:r>
      <w:r w:rsidRPr="00271FF4">
        <w:rPr>
          <w:rFonts w:ascii="Times New Roman" w:hAnsi="Times New Roman"/>
          <w:bCs/>
          <w:i/>
          <w:sz w:val="24"/>
          <w:szCs w:val="24"/>
          <w:lang w:eastAsia="pt-BR"/>
        </w:rPr>
        <w:t xml:space="preserve"> </w:t>
      </w:r>
      <w:r w:rsidR="00271FF4">
        <w:rPr>
          <w:rFonts w:ascii="Times New Roman" w:hAnsi="Times New Roman"/>
          <w:bCs/>
          <w:i/>
          <w:sz w:val="24"/>
          <w:szCs w:val="24"/>
          <w:lang w:eastAsia="pt-BR"/>
        </w:rPr>
        <w:t>para os negócios?</w:t>
      </w:r>
      <w:r w:rsidR="0030277A">
        <w:rPr>
          <w:rFonts w:ascii="Times New Roman" w:hAnsi="Times New Roman"/>
          <w:bCs/>
          <w:i/>
          <w:sz w:val="24"/>
          <w:szCs w:val="24"/>
          <w:lang w:eastAsia="pt-BR"/>
        </w:rPr>
        <w:t xml:space="preserve"> </w:t>
      </w:r>
      <w:r w:rsidR="00271FF4">
        <w:rPr>
          <w:rFonts w:ascii="Times New Roman" w:hAnsi="Times New Roman"/>
          <w:bCs/>
          <w:sz w:val="24"/>
          <w:szCs w:val="24"/>
          <w:lang w:eastAsia="pt-BR"/>
        </w:rPr>
        <w:t xml:space="preserve">as autoras ressaltam que a oferta educativa, a gestão educacional e os currículos tem sido, cada vez mais, objeto de atuação do setor privado. Discutem a emergência dos chamados “investidores sociais”, as influências das políticas do Banco Mundial, em particular no que tange a BNCC, dando-nos importantes referencias para refletirmos acerca das relações entre o aparelho de estado e os setores que atuam no chamado “mercado educacional”. </w:t>
      </w:r>
    </w:p>
    <w:p w:rsidR="00DF0125" w:rsidRPr="00DF0125" w:rsidRDefault="00271FF4" w:rsidP="00271FF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bCs/>
          <w:sz w:val="24"/>
          <w:szCs w:val="24"/>
          <w:lang w:eastAsia="pt-BR"/>
        </w:rPr>
        <w:tab/>
        <w:t xml:space="preserve">O conjunto de texto que compõe o livro tem como denominador comum a análise dos retrocessos que marcam o campo educacional após o </w:t>
      </w:r>
      <w:r w:rsidRPr="007B1DEE">
        <w:rPr>
          <w:rFonts w:ascii="Times New Roman" w:hAnsi="Times New Roman"/>
          <w:bCs/>
          <w:i/>
          <w:sz w:val="24"/>
          <w:szCs w:val="24"/>
          <w:lang w:eastAsia="pt-BR"/>
        </w:rPr>
        <w:t>impeachment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 da presidenta Dilma Rousseff. A obra situa-se, dessa forma, no campo das disputas das forças em presença no cenário educacional hoje, reconhecendo que as políticas educacionais são estratégias na construção de um projeto de nação, na afirmação e provimento dos direitos subjetivos, dentre os quais o direito a educação. Problematiza de forma contundente as práticas autoritárias</w:t>
      </w:r>
      <w:r w:rsidR="0030277A">
        <w:rPr>
          <w:rFonts w:ascii="Times New Roman" w:hAnsi="Times New Roman"/>
          <w:bCs/>
          <w:sz w:val="24"/>
          <w:szCs w:val="24"/>
          <w:lang w:eastAsia="pt-BR"/>
        </w:rPr>
        <w:t>,</w:t>
      </w:r>
      <w:r>
        <w:rPr>
          <w:rFonts w:ascii="Times New Roman" w:hAnsi="Times New Roman"/>
          <w:bCs/>
          <w:sz w:val="24"/>
          <w:szCs w:val="24"/>
          <w:lang w:eastAsia="pt-BR"/>
        </w:rPr>
        <w:t xml:space="preserve"> que ganha</w:t>
      </w:r>
      <w:r w:rsidR="003B61EE">
        <w:rPr>
          <w:rFonts w:ascii="Times New Roman" w:hAnsi="Times New Roman"/>
          <w:bCs/>
          <w:sz w:val="24"/>
          <w:szCs w:val="24"/>
          <w:lang w:eastAsia="pt-BR"/>
        </w:rPr>
        <w:t xml:space="preserve">m espaço na atualidade </w:t>
      </w:r>
      <w:r w:rsidR="0030277A">
        <w:rPr>
          <w:rFonts w:ascii="Times New Roman" w:hAnsi="Times New Roman"/>
          <w:bCs/>
          <w:sz w:val="24"/>
          <w:szCs w:val="24"/>
          <w:lang w:eastAsia="pt-BR"/>
        </w:rPr>
        <w:t xml:space="preserve">para </w:t>
      </w:r>
      <w:r w:rsidR="003B61EE">
        <w:rPr>
          <w:rFonts w:ascii="Times New Roman" w:hAnsi="Times New Roman"/>
          <w:bCs/>
          <w:sz w:val="24"/>
          <w:szCs w:val="24"/>
          <w:lang w:eastAsia="pt-BR"/>
        </w:rPr>
        <w:t>a construção das políticas educacionais. Entendemos</w:t>
      </w:r>
      <w:r w:rsidR="0030277A">
        <w:rPr>
          <w:rFonts w:ascii="Times New Roman" w:hAnsi="Times New Roman"/>
          <w:bCs/>
          <w:sz w:val="24"/>
          <w:szCs w:val="24"/>
          <w:lang w:eastAsia="pt-BR"/>
        </w:rPr>
        <w:t>,</w:t>
      </w:r>
      <w:r w:rsidR="003B61EE">
        <w:rPr>
          <w:rFonts w:ascii="Times New Roman" w:hAnsi="Times New Roman"/>
          <w:bCs/>
          <w:sz w:val="24"/>
          <w:szCs w:val="24"/>
          <w:lang w:eastAsia="pt-BR"/>
        </w:rPr>
        <w:t xml:space="preserve"> assim</w:t>
      </w:r>
      <w:r w:rsidR="0030277A">
        <w:rPr>
          <w:rFonts w:ascii="Times New Roman" w:hAnsi="Times New Roman"/>
          <w:bCs/>
          <w:sz w:val="24"/>
          <w:szCs w:val="24"/>
          <w:lang w:eastAsia="pt-BR"/>
        </w:rPr>
        <w:t>,</w:t>
      </w:r>
      <w:r w:rsidR="003B61EE">
        <w:rPr>
          <w:rFonts w:ascii="Times New Roman" w:hAnsi="Times New Roman"/>
          <w:bCs/>
          <w:sz w:val="24"/>
          <w:szCs w:val="24"/>
          <w:lang w:eastAsia="pt-BR"/>
        </w:rPr>
        <w:t xml:space="preserve"> que </w:t>
      </w:r>
      <w:r w:rsidR="0030277A">
        <w:rPr>
          <w:rFonts w:ascii="Times New Roman" w:hAnsi="Times New Roman"/>
          <w:bCs/>
          <w:sz w:val="24"/>
          <w:szCs w:val="24"/>
          <w:lang w:eastAsia="pt-BR"/>
        </w:rPr>
        <w:t>est</w:t>
      </w:r>
      <w:r w:rsidR="003B61EE">
        <w:rPr>
          <w:rFonts w:ascii="Times New Roman" w:hAnsi="Times New Roman"/>
          <w:bCs/>
          <w:sz w:val="24"/>
          <w:szCs w:val="24"/>
          <w:lang w:eastAsia="pt-BR"/>
        </w:rPr>
        <w:t xml:space="preserve">a obra cumpre importante papel no campo das resistências, apostando na educação como formação humana de caráter emancipatório. </w:t>
      </w:r>
    </w:p>
    <w:p w:rsidR="00CC767D" w:rsidRDefault="00CC767D" w:rsidP="00DF0125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Garamond"/>
          <w:sz w:val="24"/>
          <w:szCs w:val="24"/>
          <w:lang w:eastAsia="pt-BR"/>
        </w:rPr>
      </w:pPr>
    </w:p>
    <w:p w:rsidR="00761CB6" w:rsidRDefault="00761CB6"/>
    <w:p w:rsidR="00CC767D" w:rsidRPr="007B1DEE" w:rsidRDefault="00CC767D" w:rsidP="00CC76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CC767D" w:rsidRPr="007B1DEE" w:rsidSect="00761C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DBB" w:rsidRDefault="00671DBB" w:rsidP="00AB664A">
      <w:pPr>
        <w:spacing w:after="0" w:line="240" w:lineRule="auto"/>
      </w:pPr>
      <w:r>
        <w:separator/>
      </w:r>
    </w:p>
  </w:endnote>
  <w:endnote w:type="continuationSeparator" w:id="0">
    <w:p w:rsidR="00671DBB" w:rsidRDefault="00671DBB" w:rsidP="00AB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DBB" w:rsidRDefault="00671DBB" w:rsidP="00AB664A">
      <w:pPr>
        <w:spacing w:after="0" w:line="240" w:lineRule="auto"/>
      </w:pPr>
      <w:r>
        <w:separator/>
      </w:r>
    </w:p>
  </w:footnote>
  <w:footnote w:type="continuationSeparator" w:id="0">
    <w:p w:rsidR="00671DBB" w:rsidRDefault="00671DBB" w:rsidP="00AB66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4A"/>
    <w:rsid w:val="00096582"/>
    <w:rsid w:val="000B4714"/>
    <w:rsid w:val="00271FF4"/>
    <w:rsid w:val="002D2AAA"/>
    <w:rsid w:val="0030277A"/>
    <w:rsid w:val="003A4714"/>
    <w:rsid w:val="003B61EE"/>
    <w:rsid w:val="00456883"/>
    <w:rsid w:val="0063240B"/>
    <w:rsid w:val="00671DBB"/>
    <w:rsid w:val="00674C24"/>
    <w:rsid w:val="0075215F"/>
    <w:rsid w:val="00761CB6"/>
    <w:rsid w:val="007B1DEE"/>
    <w:rsid w:val="00800626"/>
    <w:rsid w:val="009D4C6D"/>
    <w:rsid w:val="00AB664A"/>
    <w:rsid w:val="00BE4E79"/>
    <w:rsid w:val="00C91A28"/>
    <w:rsid w:val="00CC767D"/>
    <w:rsid w:val="00D71EE6"/>
    <w:rsid w:val="00DF0125"/>
    <w:rsid w:val="00F5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D6FC76-FE77-46BC-9BD9-E35EA901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64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64A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AB664A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AB664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D4C6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Diego Schibelinski</cp:lastModifiedBy>
  <cp:revision>3</cp:revision>
  <dcterms:created xsi:type="dcterms:W3CDTF">2018-10-12T18:52:00Z</dcterms:created>
  <dcterms:modified xsi:type="dcterms:W3CDTF">2018-10-22T13:29:00Z</dcterms:modified>
</cp:coreProperties>
</file>